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C3B6C" w14:textId="77777777" w:rsidR="00EE2CAF" w:rsidRDefault="00CC2817" w:rsidP="00A77B37">
      <w:pPr>
        <w:jc w:val="center"/>
        <w:rPr>
          <w:rFonts w:ascii="Arial" w:hAnsi="Arial" w:cs="Arial"/>
          <w:b/>
          <w:color w:val="1F3864" w:themeColor="accent5" w:themeShade="80"/>
          <w:sz w:val="24"/>
          <w:szCs w:val="24"/>
        </w:rPr>
      </w:pPr>
      <w:r w:rsidRPr="00CC2817">
        <w:rPr>
          <w:rFonts w:ascii="Arial" w:hAnsi="Arial" w:cs="Arial"/>
          <w:b/>
          <w:color w:val="1F3864" w:themeColor="accent5" w:themeShade="80"/>
          <w:sz w:val="24"/>
          <w:szCs w:val="24"/>
        </w:rPr>
        <w:t>Women in the NAACP (WIN)</w:t>
      </w:r>
      <w:r>
        <w:rPr>
          <w:rFonts w:ascii="Arial" w:hAnsi="Arial" w:cs="Arial"/>
          <w:b/>
          <w:color w:val="1F3864" w:themeColor="accent5" w:themeShade="80"/>
          <w:sz w:val="24"/>
          <w:szCs w:val="24"/>
        </w:rPr>
        <w:t xml:space="preserve"> </w:t>
      </w:r>
      <w:r>
        <w:rPr>
          <w:rFonts w:ascii="Arial" w:hAnsi="Arial" w:cs="Arial"/>
          <w:b/>
          <w:color w:val="1F3864" w:themeColor="accent5" w:themeShade="80"/>
          <w:sz w:val="24"/>
          <w:szCs w:val="24"/>
        </w:rPr>
        <w:br/>
      </w:r>
      <w:r w:rsidR="00A77B37">
        <w:rPr>
          <w:rFonts w:ascii="Arial" w:hAnsi="Arial" w:cs="Arial"/>
          <w:b/>
          <w:color w:val="1F3864" w:themeColor="accent5" w:themeShade="80"/>
          <w:sz w:val="24"/>
          <w:szCs w:val="24"/>
        </w:rPr>
        <w:t>April 24, 2019</w:t>
      </w:r>
    </w:p>
    <w:p w14:paraId="470080FD" w14:textId="77777777" w:rsidR="00A54500" w:rsidRDefault="00CC2817" w:rsidP="00A54500">
      <w:pPr>
        <w:jc w:val="center"/>
        <w:rPr>
          <w:rFonts w:ascii="Arial" w:hAnsi="Arial" w:cs="Arial"/>
          <w:color w:val="1F3864" w:themeColor="accent5" w:themeShade="80"/>
        </w:rPr>
      </w:pPr>
      <w:r w:rsidRPr="00CC2817">
        <w:rPr>
          <w:rFonts w:ascii="Arial" w:hAnsi="Arial" w:cs="Arial"/>
          <w:color w:val="1F3864" w:themeColor="accent5" w:themeShade="80"/>
        </w:rPr>
        <w:t xml:space="preserve">Chair: </w:t>
      </w:r>
      <w:r>
        <w:rPr>
          <w:rFonts w:ascii="Arial" w:hAnsi="Arial" w:cs="Arial"/>
          <w:color w:val="1F3864" w:themeColor="accent5" w:themeShade="80"/>
        </w:rPr>
        <w:t>Mary Ch</w:t>
      </w:r>
      <w:r w:rsidR="00A54500">
        <w:rPr>
          <w:rFonts w:ascii="Arial" w:hAnsi="Arial" w:cs="Arial"/>
          <w:color w:val="1F3864" w:themeColor="accent5" w:themeShade="80"/>
        </w:rPr>
        <w:t>apman</w:t>
      </w:r>
      <w:r w:rsidR="00A54500">
        <w:rPr>
          <w:rFonts w:ascii="Arial" w:hAnsi="Arial" w:cs="Arial"/>
          <w:color w:val="1F3864" w:themeColor="accent5" w:themeShade="80"/>
        </w:rPr>
        <w:br/>
        <w:t>Meeting Date/Time:  Third Monday of each month/6 p.m.</w:t>
      </w:r>
    </w:p>
    <w:p w14:paraId="7961532E" w14:textId="77777777" w:rsidR="000D12F9" w:rsidRDefault="006349A7" w:rsidP="00A54500">
      <w:pPr>
        <w:rPr>
          <w:rFonts w:ascii="Arial" w:hAnsi="Arial" w:cs="Arial"/>
          <w:b/>
          <w:color w:val="1F3864" w:themeColor="accent5" w:themeShade="80"/>
        </w:rPr>
      </w:pPr>
      <w:r>
        <w:rPr>
          <w:rFonts w:ascii="Arial" w:hAnsi="Arial" w:cs="Arial"/>
          <w:b/>
          <w:color w:val="1F3864" w:themeColor="accent5" w:themeShade="80"/>
        </w:rPr>
        <w:t xml:space="preserve">Meeting Date: </w:t>
      </w:r>
      <w:r w:rsidR="00A77B37">
        <w:rPr>
          <w:rFonts w:ascii="Arial" w:hAnsi="Arial" w:cs="Arial"/>
          <w:b/>
          <w:color w:val="1F3864" w:themeColor="accent5" w:themeShade="80"/>
        </w:rPr>
        <w:t>April 10, 2019</w:t>
      </w:r>
    </w:p>
    <w:p w14:paraId="25C113C8" w14:textId="77777777" w:rsidR="00A77B37" w:rsidRDefault="006349A7" w:rsidP="00CC2817">
      <w:pPr>
        <w:rPr>
          <w:rFonts w:ascii="Arial" w:hAnsi="Arial" w:cs="Arial"/>
          <w:color w:val="1F3864" w:themeColor="accent5" w:themeShade="80"/>
        </w:rPr>
      </w:pPr>
      <w:r>
        <w:rPr>
          <w:rFonts w:ascii="Arial" w:hAnsi="Arial" w:cs="Arial"/>
          <w:b/>
          <w:color w:val="1F3864" w:themeColor="accent5" w:themeShade="80"/>
        </w:rPr>
        <w:t>Individuals</w:t>
      </w:r>
      <w:r w:rsidR="00CC2817" w:rsidRPr="00CC2817">
        <w:rPr>
          <w:rFonts w:ascii="Arial" w:hAnsi="Arial" w:cs="Arial"/>
          <w:b/>
          <w:color w:val="1F3864" w:themeColor="accent5" w:themeShade="80"/>
        </w:rPr>
        <w:t xml:space="preserve"> Present:</w:t>
      </w:r>
      <w:r w:rsidR="00CC2817">
        <w:rPr>
          <w:rFonts w:ascii="Arial" w:hAnsi="Arial" w:cs="Arial"/>
          <w:color w:val="1F3864" w:themeColor="accent5" w:themeShade="80"/>
        </w:rPr>
        <w:t xml:space="preserve"> </w:t>
      </w:r>
      <w:r w:rsidR="00A77B37">
        <w:rPr>
          <w:rFonts w:ascii="Arial" w:hAnsi="Arial" w:cs="Arial"/>
          <w:color w:val="1F3864" w:themeColor="accent5" w:themeShade="80"/>
        </w:rPr>
        <w:t xml:space="preserve">Jacqueline Thompson, Veola Perry, Lindsay </w:t>
      </w:r>
      <w:proofErr w:type="spellStart"/>
      <w:r w:rsidR="00A77B37">
        <w:rPr>
          <w:rFonts w:ascii="Arial" w:hAnsi="Arial" w:cs="Arial"/>
          <w:color w:val="1F3864" w:themeColor="accent5" w:themeShade="80"/>
        </w:rPr>
        <w:t>Cannaday</w:t>
      </w:r>
      <w:proofErr w:type="spellEnd"/>
      <w:r w:rsidR="00A77B37">
        <w:rPr>
          <w:rFonts w:ascii="Arial" w:hAnsi="Arial" w:cs="Arial"/>
          <w:color w:val="1F3864" w:themeColor="accent5" w:themeShade="80"/>
        </w:rPr>
        <w:t xml:space="preserve">, Helen Miller, Renee Hardman, Janice Lane –Schroeder, Joyce Bruce, Betty Andrews, Heather Jones, </w:t>
      </w:r>
      <w:r w:rsidR="00F3506A">
        <w:rPr>
          <w:rFonts w:ascii="Arial" w:hAnsi="Arial" w:cs="Arial"/>
          <w:color w:val="1F3864" w:themeColor="accent5" w:themeShade="80"/>
        </w:rPr>
        <w:t xml:space="preserve">Mary Lynne Jones, </w:t>
      </w:r>
      <w:r w:rsidR="00A77B37">
        <w:rPr>
          <w:rFonts w:ascii="Arial" w:hAnsi="Arial" w:cs="Arial"/>
          <w:color w:val="1F3864" w:themeColor="accent5" w:themeShade="80"/>
        </w:rPr>
        <w:t>and Mary Chapman</w:t>
      </w:r>
    </w:p>
    <w:p w14:paraId="7B20B419" w14:textId="77777777" w:rsidR="00CC2817" w:rsidRPr="000D12F9" w:rsidRDefault="00A77B37" w:rsidP="00CC2817">
      <w:pPr>
        <w:rPr>
          <w:rFonts w:ascii="Arial" w:hAnsi="Arial" w:cs="Arial"/>
          <w:b/>
          <w:color w:val="1F3864" w:themeColor="accent5" w:themeShade="80"/>
        </w:rPr>
      </w:pPr>
      <w:r>
        <w:rPr>
          <w:rFonts w:ascii="Arial" w:hAnsi="Arial" w:cs="Arial"/>
          <w:color w:val="1F3864" w:themeColor="accent5" w:themeShade="80"/>
        </w:rPr>
        <w:t xml:space="preserve">Several members notified the Chair expressing regrets due to previous conflicts.  </w:t>
      </w:r>
      <w:r w:rsidR="006349A7" w:rsidRPr="00CC2817">
        <w:rPr>
          <w:rFonts w:ascii="Arial" w:hAnsi="Arial" w:cs="Arial"/>
          <w:color w:val="1F3864" w:themeColor="accent5" w:themeShade="80"/>
        </w:rPr>
        <w:t>.</w:t>
      </w:r>
    </w:p>
    <w:p w14:paraId="30AA181F" w14:textId="77777777" w:rsidR="00A77B37" w:rsidRDefault="00862082" w:rsidP="00CC2817">
      <w:pPr>
        <w:rPr>
          <w:rFonts w:ascii="Arial" w:hAnsi="Arial" w:cs="Arial"/>
          <w:color w:val="1F3864" w:themeColor="accent5" w:themeShade="80"/>
        </w:rPr>
      </w:pPr>
      <w:r w:rsidRPr="00862082">
        <w:rPr>
          <w:rFonts w:ascii="Arial" w:hAnsi="Arial" w:cs="Arial"/>
          <w:b/>
          <w:color w:val="1F3864" w:themeColor="accent5" w:themeShade="80"/>
        </w:rPr>
        <w:t>Summary:</w:t>
      </w:r>
      <w:r>
        <w:rPr>
          <w:rFonts w:ascii="Arial" w:hAnsi="Arial" w:cs="Arial"/>
          <w:color w:val="1F3864" w:themeColor="accent5" w:themeShade="80"/>
        </w:rPr>
        <w:t xml:space="preserve"> </w:t>
      </w:r>
      <w:r w:rsidR="000D12F9">
        <w:rPr>
          <w:rFonts w:ascii="Arial" w:hAnsi="Arial" w:cs="Arial"/>
          <w:color w:val="1F3864" w:themeColor="accent5" w:themeShade="80"/>
        </w:rPr>
        <w:t xml:space="preserve"> The Chair </w:t>
      </w:r>
      <w:r w:rsidR="00A77B37">
        <w:rPr>
          <w:rFonts w:ascii="Arial" w:hAnsi="Arial" w:cs="Arial"/>
          <w:color w:val="1F3864" w:themeColor="accent5" w:themeShade="80"/>
        </w:rPr>
        <w:t xml:space="preserve">summarized again the purpose of the WIN Committee followed by introductions of members in attendance.  </w:t>
      </w:r>
    </w:p>
    <w:p w14:paraId="086C2C9D" w14:textId="77777777" w:rsidR="00AA4C20" w:rsidRDefault="00A77B37" w:rsidP="00CC2817">
      <w:pPr>
        <w:rPr>
          <w:rFonts w:ascii="Arial" w:hAnsi="Arial" w:cs="Arial"/>
          <w:color w:val="1F3864" w:themeColor="accent5" w:themeShade="80"/>
        </w:rPr>
      </w:pPr>
      <w:r>
        <w:rPr>
          <w:rFonts w:ascii="Arial" w:hAnsi="Arial" w:cs="Arial"/>
          <w:color w:val="1F3864" w:themeColor="accent5" w:themeShade="80"/>
        </w:rPr>
        <w:t xml:space="preserve">The Chair proceeded to facilitate a brainstorming process to identify issues that align with Committee goals/objectives for prioritization.  The following topics were restated: </w:t>
      </w:r>
    </w:p>
    <w:p w14:paraId="38F84439" w14:textId="77777777" w:rsidR="00164B5D" w:rsidRDefault="00A77B37" w:rsidP="00164B5D">
      <w:pPr>
        <w:rPr>
          <w:rFonts w:ascii="Arial" w:hAnsi="Arial" w:cs="Arial"/>
          <w:color w:val="1F3864" w:themeColor="accent5" w:themeShade="80"/>
        </w:rPr>
      </w:pPr>
      <w:r w:rsidRPr="00164B5D">
        <w:rPr>
          <w:rFonts w:ascii="Arial" w:hAnsi="Arial" w:cs="Arial"/>
          <w:b/>
          <w:color w:val="1F3864" w:themeColor="accent5" w:themeShade="80"/>
        </w:rPr>
        <w:t>Leadership</w:t>
      </w:r>
      <w:r>
        <w:rPr>
          <w:rFonts w:ascii="Arial" w:hAnsi="Arial" w:cs="Arial"/>
          <w:color w:val="1F3864" w:themeColor="accent5" w:themeShade="80"/>
        </w:rPr>
        <w:t xml:space="preserve"> related to identifying a vehicle/strategy to </w:t>
      </w:r>
      <w:r w:rsidR="00AA4C20">
        <w:rPr>
          <w:rFonts w:ascii="Arial" w:hAnsi="Arial" w:cs="Arial"/>
          <w:color w:val="1F3864" w:themeColor="accent5" w:themeShade="80"/>
        </w:rPr>
        <w:t xml:space="preserve">address access to openings and opportunities to Boards and Commissions (public, private, non-profit, elected).  Betty </w:t>
      </w:r>
      <w:r w:rsidR="005E3639">
        <w:rPr>
          <w:rFonts w:ascii="Arial" w:hAnsi="Arial" w:cs="Arial"/>
          <w:color w:val="1F3864" w:themeColor="accent5" w:themeShade="80"/>
        </w:rPr>
        <w:t>shared that there is an organization</w:t>
      </w:r>
      <w:r w:rsidR="00AA4C20">
        <w:rPr>
          <w:rFonts w:ascii="Arial" w:hAnsi="Arial" w:cs="Arial"/>
          <w:color w:val="1F3864" w:themeColor="accent5" w:themeShade="80"/>
        </w:rPr>
        <w:t xml:space="preserve"> that ha</w:t>
      </w:r>
      <w:r w:rsidR="005E3639">
        <w:rPr>
          <w:rFonts w:ascii="Arial" w:hAnsi="Arial" w:cs="Arial"/>
          <w:color w:val="1F3864" w:themeColor="accent5" w:themeShade="80"/>
        </w:rPr>
        <w:t>s</w:t>
      </w:r>
      <w:r w:rsidR="00AA4C20">
        <w:rPr>
          <w:rFonts w:ascii="Arial" w:hAnsi="Arial" w:cs="Arial"/>
          <w:color w:val="1F3864" w:themeColor="accent5" w:themeShade="80"/>
        </w:rPr>
        <w:t xml:space="preserve"> </w:t>
      </w:r>
      <w:r w:rsidR="00164B5D">
        <w:rPr>
          <w:rFonts w:ascii="Arial" w:hAnsi="Arial" w:cs="Arial"/>
          <w:color w:val="1F3864" w:themeColor="accent5" w:themeShade="80"/>
        </w:rPr>
        <w:t xml:space="preserve">a </w:t>
      </w:r>
      <w:r w:rsidR="00AA4C20">
        <w:rPr>
          <w:rFonts w:ascii="Arial" w:hAnsi="Arial" w:cs="Arial"/>
          <w:color w:val="1F3864" w:themeColor="accent5" w:themeShade="80"/>
        </w:rPr>
        <w:t>relationship with the Gover</w:t>
      </w:r>
      <w:r w:rsidR="00164B5D">
        <w:rPr>
          <w:rFonts w:ascii="Arial" w:hAnsi="Arial" w:cs="Arial"/>
          <w:color w:val="1F3864" w:themeColor="accent5" w:themeShade="80"/>
        </w:rPr>
        <w:t>nor regarding referrals for state Board appointments</w:t>
      </w:r>
      <w:r w:rsidR="00AA4C20">
        <w:rPr>
          <w:rFonts w:ascii="Arial" w:hAnsi="Arial" w:cs="Arial"/>
          <w:color w:val="1F3864" w:themeColor="accent5" w:themeShade="80"/>
        </w:rPr>
        <w:t xml:space="preserve">. </w:t>
      </w:r>
      <w:r w:rsidR="00164B5D">
        <w:rPr>
          <w:rFonts w:ascii="Arial" w:hAnsi="Arial" w:cs="Arial"/>
          <w:color w:val="1F3864" w:themeColor="accent5" w:themeShade="80"/>
        </w:rPr>
        <w:t xml:space="preserve">Lindsay and Betty expressed an interest in exploring this issue </w:t>
      </w:r>
      <w:r w:rsidR="00492B7B">
        <w:rPr>
          <w:rFonts w:ascii="Arial" w:hAnsi="Arial" w:cs="Arial"/>
          <w:color w:val="1F3864" w:themeColor="accent5" w:themeShade="80"/>
        </w:rPr>
        <w:t>and assis</w:t>
      </w:r>
      <w:r w:rsidR="00164B5D">
        <w:rPr>
          <w:rFonts w:ascii="Arial" w:hAnsi="Arial" w:cs="Arial"/>
          <w:color w:val="1F3864" w:themeColor="accent5" w:themeShade="80"/>
        </w:rPr>
        <w:t>t</w:t>
      </w:r>
      <w:r w:rsidR="00492B7B">
        <w:rPr>
          <w:rFonts w:ascii="Arial" w:hAnsi="Arial" w:cs="Arial"/>
          <w:color w:val="1F3864" w:themeColor="accent5" w:themeShade="80"/>
        </w:rPr>
        <w:t>i</w:t>
      </w:r>
      <w:r w:rsidR="00164B5D">
        <w:rPr>
          <w:rFonts w:ascii="Arial" w:hAnsi="Arial" w:cs="Arial"/>
          <w:color w:val="1F3864" w:themeColor="accent5" w:themeShade="80"/>
        </w:rPr>
        <w:t xml:space="preserve">ng with developing a strategy to </w:t>
      </w:r>
      <w:r w:rsidR="00492B7B">
        <w:rPr>
          <w:rFonts w:ascii="Arial" w:hAnsi="Arial" w:cs="Arial"/>
          <w:color w:val="1F3864" w:themeColor="accent5" w:themeShade="80"/>
        </w:rPr>
        <w:t xml:space="preserve">enhance </w:t>
      </w:r>
      <w:r w:rsidR="00164B5D">
        <w:rPr>
          <w:rFonts w:ascii="Arial" w:hAnsi="Arial" w:cs="Arial"/>
          <w:color w:val="1F3864" w:themeColor="accent5" w:themeShade="80"/>
        </w:rPr>
        <w:t>outreach and access</w:t>
      </w:r>
      <w:r w:rsidR="00492B7B">
        <w:rPr>
          <w:rFonts w:ascii="Arial" w:hAnsi="Arial" w:cs="Arial"/>
          <w:color w:val="1F3864" w:themeColor="accent5" w:themeShade="80"/>
        </w:rPr>
        <w:t xml:space="preserve">.  </w:t>
      </w:r>
      <w:r w:rsidR="00164B5D">
        <w:rPr>
          <w:rFonts w:ascii="Arial" w:hAnsi="Arial" w:cs="Arial"/>
          <w:color w:val="1F3864" w:themeColor="accent5" w:themeShade="80"/>
        </w:rPr>
        <w:t xml:space="preserve"> Mary asked the group to think about what Boards and. or Commission should be</w:t>
      </w:r>
      <w:r w:rsidR="00A54500">
        <w:rPr>
          <w:rFonts w:ascii="Arial" w:hAnsi="Arial" w:cs="Arial"/>
          <w:color w:val="1F3864" w:themeColor="accent5" w:themeShade="80"/>
        </w:rPr>
        <w:t xml:space="preserve"> the</w:t>
      </w:r>
      <w:r w:rsidR="00164B5D">
        <w:rPr>
          <w:rFonts w:ascii="Arial" w:hAnsi="Arial" w:cs="Arial"/>
          <w:color w:val="1F3864" w:themeColor="accent5" w:themeShade="80"/>
        </w:rPr>
        <w:t xml:space="preserve"> priority target </w:t>
      </w:r>
      <w:r w:rsidR="00A54500">
        <w:rPr>
          <w:rFonts w:ascii="Arial" w:hAnsi="Arial" w:cs="Arial"/>
          <w:color w:val="1F3864" w:themeColor="accent5" w:themeShade="80"/>
        </w:rPr>
        <w:t xml:space="preserve">for </w:t>
      </w:r>
      <w:r w:rsidR="00164B5D">
        <w:rPr>
          <w:rFonts w:ascii="Arial" w:hAnsi="Arial" w:cs="Arial"/>
          <w:color w:val="1F3864" w:themeColor="accent5" w:themeShade="80"/>
        </w:rPr>
        <w:t>appointment</w:t>
      </w:r>
      <w:r w:rsidR="00A54500">
        <w:rPr>
          <w:rFonts w:ascii="Arial" w:hAnsi="Arial" w:cs="Arial"/>
          <w:color w:val="1F3864" w:themeColor="accent5" w:themeShade="80"/>
        </w:rPr>
        <w:t>s</w:t>
      </w:r>
      <w:r w:rsidR="00164B5D">
        <w:rPr>
          <w:rFonts w:ascii="Arial" w:hAnsi="Arial" w:cs="Arial"/>
          <w:color w:val="1F3864" w:themeColor="accent5" w:themeShade="80"/>
        </w:rPr>
        <w:t>, etc.</w:t>
      </w:r>
    </w:p>
    <w:p w14:paraId="275E1999" w14:textId="77777777" w:rsidR="00164B5D" w:rsidRDefault="00A77B37" w:rsidP="00CC2817">
      <w:pPr>
        <w:rPr>
          <w:rFonts w:ascii="Arial" w:hAnsi="Arial" w:cs="Arial"/>
          <w:color w:val="1F3864" w:themeColor="accent5" w:themeShade="80"/>
        </w:rPr>
      </w:pPr>
      <w:r>
        <w:rPr>
          <w:rFonts w:ascii="Arial" w:hAnsi="Arial" w:cs="Arial"/>
          <w:color w:val="1F3864" w:themeColor="accent5" w:themeShade="80"/>
        </w:rPr>
        <w:t xml:space="preserve"> </w:t>
      </w:r>
      <w:r w:rsidR="00164B5D" w:rsidRPr="00A54500">
        <w:rPr>
          <w:rFonts w:ascii="Arial" w:hAnsi="Arial" w:cs="Arial"/>
          <w:b/>
          <w:color w:val="1F3864" w:themeColor="accent5" w:themeShade="80"/>
        </w:rPr>
        <w:t>Economic Empowerment</w:t>
      </w:r>
      <w:r w:rsidR="00164B5D">
        <w:rPr>
          <w:rFonts w:ascii="Arial" w:hAnsi="Arial" w:cs="Arial"/>
          <w:color w:val="1F3864" w:themeColor="accent5" w:themeShade="80"/>
        </w:rPr>
        <w:t>, specifically Pay Equity.  The One Econo</w:t>
      </w:r>
      <w:r w:rsidR="00492B7B">
        <w:rPr>
          <w:rFonts w:ascii="Arial" w:hAnsi="Arial" w:cs="Arial"/>
          <w:color w:val="1F3864" w:themeColor="accent5" w:themeShade="80"/>
        </w:rPr>
        <w:t>my</w:t>
      </w:r>
      <w:r w:rsidR="00164B5D">
        <w:rPr>
          <w:rFonts w:ascii="Arial" w:hAnsi="Arial" w:cs="Arial"/>
          <w:color w:val="1F3864" w:themeColor="accent5" w:themeShade="80"/>
        </w:rPr>
        <w:t xml:space="preserve"> report was men</w:t>
      </w:r>
      <w:r w:rsidR="00492B7B">
        <w:rPr>
          <w:rFonts w:ascii="Arial" w:hAnsi="Arial" w:cs="Arial"/>
          <w:color w:val="1F3864" w:themeColor="accent5" w:themeShade="80"/>
        </w:rPr>
        <w:t xml:space="preserve">tioned as a resource </w:t>
      </w:r>
      <w:r w:rsidR="00164B5D">
        <w:rPr>
          <w:rFonts w:ascii="Arial" w:hAnsi="Arial" w:cs="Arial"/>
          <w:color w:val="1F3864" w:themeColor="accent5" w:themeShade="80"/>
        </w:rPr>
        <w:t xml:space="preserve">for data as we explore this topic </w:t>
      </w:r>
      <w:r w:rsidR="00492B7B">
        <w:rPr>
          <w:rFonts w:ascii="Arial" w:hAnsi="Arial" w:cs="Arial"/>
          <w:color w:val="1F3864" w:themeColor="accent5" w:themeShade="80"/>
        </w:rPr>
        <w:t>further as well as other topics of interest.</w:t>
      </w:r>
    </w:p>
    <w:p w14:paraId="6008C2B8" w14:textId="77777777" w:rsidR="000D12F9" w:rsidRDefault="000D12F9" w:rsidP="00CC2817">
      <w:pPr>
        <w:rPr>
          <w:rFonts w:ascii="Arial" w:hAnsi="Arial" w:cs="Arial"/>
          <w:color w:val="1F3864" w:themeColor="accent5" w:themeShade="80"/>
        </w:rPr>
      </w:pPr>
      <w:r>
        <w:rPr>
          <w:rFonts w:ascii="Arial" w:hAnsi="Arial" w:cs="Arial"/>
          <w:color w:val="1F3864" w:themeColor="accent5" w:themeShade="80"/>
        </w:rPr>
        <w:t xml:space="preserve"> </w:t>
      </w:r>
      <w:r w:rsidR="00492B7B" w:rsidRPr="00A54500">
        <w:rPr>
          <w:rFonts w:ascii="Arial" w:hAnsi="Arial" w:cs="Arial"/>
          <w:b/>
          <w:color w:val="1F3864" w:themeColor="accent5" w:themeShade="80"/>
        </w:rPr>
        <w:t xml:space="preserve">Education </w:t>
      </w:r>
      <w:r w:rsidR="00492B7B">
        <w:rPr>
          <w:rFonts w:ascii="Arial" w:hAnsi="Arial" w:cs="Arial"/>
          <w:color w:val="1F3864" w:themeColor="accent5" w:themeShade="80"/>
        </w:rPr>
        <w:t>with a focus on mentoring, especially increasing the engagement of African American mentors.  It was mentioned that further discussion is necessary to identify organ</w:t>
      </w:r>
      <w:r w:rsidR="00B030A3">
        <w:rPr>
          <w:rFonts w:ascii="Arial" w:hAnsi="Arial" w:cs="Arial"/>
          <w:color w:val="1F3864" w:themeColor="accent5" w:themeShade="80"/>
        </w:rPr>
        <w:t>i</w:t>
      </w:r>
      <w:r w:rsidR="00492B7B">
        <w:rPr>
          <w:rFonts w:ascii="Arial" w:hAnsi="Arial" w:cs="Arial"/>
          <w:color w:val="1F3864" w:themeColor="accent5" w:themeShade="80"/>
        </w:rPr>
        <w:t xml:space="preserve">zations that </w:t>
      </w:r>
      <w:r w:rsidR="00B030A3">
        <w:rPr>
          <w:rFonts w:ascii="Arial" w:hAnsi="Arial" w:cs="Arial"/>
          <w:color w:val="1F3864" w:themeColor="accent5" w:themeShade="80"/>
        </w:rPr>
        <w:t xml:space="preserve">have established </w:t>
      </w:r>
      <w:r w:rsidR="00492B7B">
        <w:rPr>
          <w:rFonts w:ascii="Arial" w:hAnsi="Arial" w:cs="Arial"/>
          <w:color w:val="1F3864" w:themeColor="accent5" w:themeShade="80"/>
        </w:rPr>
        <w:t>mentoring programs.</w:t>
      </w:r>
      <w:r w:rsidR="00B030A3">
        <w:rPr>
          <w:rFonts w:ascii="Arial" w:hAnsi="Arial" w:cs="Arial"/>
          <w:color w:val="1F3864" w:themeColor="accent5" w:themeShade="80"/>
        </w:rPr>
        <w:t xml:space="preserve">  </w:t>
      </w:r>
      <w:r>
        <w:rPr>
          <w:rFonts w:ascii="Arial" w:hAnsi="Arial" w:cs="Arial"/>
          <w:color w:val="1F3864" w:themeColor="accent5" w:themeShade="80"/>
        </w:rPr>
        <w:t>.</w:t>
      </w:r>
    </w:p>
    <w:p w14:paraId="4B22F944" w14:textId="77777777" w:rsidR="00671DDD" w:rsidRDefault="00B030A3" w:rsidP="00687C82">
      <w:pPr>
        <w:rPr>
          <w:rFonts w:ascii="Arial" w:hAnsi="Arial" w:cs="Arial"/>
          <w:color w:val="1F3864" w:themeColor="accent5" w:themeShade="80"/>
        </w:rPr>
      </w:pPr>
      <w:r>
        <w:rPr>
          <w:rFonts w:ascii="Arial" w:hAnsi="Arial" w:cs="Arial"/>
          <w:color w:val="1F3864" w:themeColor="accent5" w:themeShade="80"/>
        </w:rPr>
        <w:t xml:space="preserve">Again the members expressed the need to not duplicate, but to add value to the work already happening in the community. It was also expressed by several members that the committee should embrace what was started at the initial gathering to reintroduce Women </w:t>
      </w:r>
      <w:proofErr w:type="gramStart"/>
      <w:r>
        <w:rPr>
          <w:rFonts w:ascii="Arial" w:hAnsi="Arial" w:cs="Arial"/>
          <w:color w:val="1F3864" w:themeColor="accent5" w:themeShade="80"/>
        </w:rPr>
        <w:t>In</w:t>
      </w:r>
      <w:proofErr w:type="gramEnd"/>
      <w:r>
        <w:rPr>
          <w:rFonts w:ascii="Arial" w:hAnsi="Arial" w:cs="Arial"/>
          <w:color w:val="1F3864" w:themeColor="accent5" w:themeShade="80"/>
        </w:rPr>
        <w:t xml:space="preserve"> NAACP at the Witmer House.  Renee Hardman even suggested that future gatherings be named “WIN Talks”</w:t>
      </w:r>
      <w:r w:rsidR="00687C82">
        <w:rPr>
          <w:rFonts w:ascii="Arial" w:hAnsi="Arial" w:cs="Arial"/>
          <w:color w:val="1F3864" w:themeColor="accent5" w:themeShade="80"/>
        </w:rPr>
        <w:t xml:space="preserve">.  </w:t>
      </w:r>
      <w:r>
        <w:rPr>
          <w:rFonts w:ascii="Arial" w:hAnsi="Arial" w:cs="Arial"/>
          <w:color w:val="1F3864" w:themeColor="accent5" w:themeShade="80"/>
        </w:rPr>
        <w:t xml:space="preserve">This continued gathering </w:t>
      </w:r>
      <w:r w:rsidR="00687C82">
        <w:rPr>
          <w:rFonts w:ascii="Arial" w:hAnsi="Arial" w:cs="Arial"/>
          <w:color w:val="1F3864" w:themeColor="accent5" w:themeShade="80"/>
        </w:rPr>
        <w:t xml:space="preserve">of women </w:t>
      </w:r>
      <w:r w:rsidR="00671DDD">
        <w:rPr>
          <w:rFonts w:ascii="Arial" w:hAnsi="Arial" w:cs="Arial"/>
          <w:color w:val="1F3864" w:themeColor="accent5" w:themeShade="80"/>
        </w:rPr>
        <w:t xml:space="preserve">would encourage sisterly networking conversations of empowerment and </w:t>
      </w:r>
      <w:r w:rsidR="00687C82">
        <w:rPr>
          <w:rFonts w:ascii="Arial" w:hAnsi="Arial" w:cs="Arial"/>
          <w:color w:val="1F3864" w:themeColor="accent5" w:themeShade="80"/>
        </w:rPr>
        <w:t xml:space="preserve">enhance advocacy for equity and civil rights. </w:t>
      </w:r>
    </w:p>
    <w:p w14:paraId="17C1792D" w14:textId="77777777" w:rsidR="00A54500" w:rsidRDefault="00671DDD" w:rsidP="00687C82">
      <w:pPr>
        <w:rPr>
          <w:rFonts w:ascii="Arial" w:hAnsi="Arial" w:cs="Arial"/>
          <w:b/>
          <w:color w:val="1F3864" w:themeColor="accent5" w:themeShade="80"/>
        </w:rPr>
      </w:pPr>
      <w:r w:rsidRPr="00A54500">
        <w:rPr>
          <w:rFonts w:ascii="Arial" w:hAnsi="Arial" w:cs="Arial"/>
          <w:b/>
          <w:color w:val="1F3864" w:themeColor="accent5" w:themeShade="80"/>
        </w:rPr>
        <w:t xml:space="preserve">Future meetings will be </w:t>
      </w:r>
      <w:r w:rsidR="00A54500">
        <w:rPr>
          <w:rFonts w:ascii="Arial" w:hAnsi="Arial" w:cs="Arial"/>
          <w:b/>
          <w:color w:val="1F3864" w:themeColor="accent5" w:themeShade="80"/>
        </w:rPr>
        <w:t xml:space="preserve">held on the </w:t>
      </w:r>
      <w:r w:rsidRPr="00A54500">
        <w:rPr>
          <w:rFonts w:ascii="Arial" w:hAnsi="Arial" w:cs="Arial"/>
          <w:b/>
          <w:color w:val="1F3864" w:themeColor="accent5" w:themeShade="80"/>
        </w:rPr>
        <w:t>third Monday</w:t>
      </w:r>
      <w:r w:rsidR="00A54500">
        <w:rPr>
          <w:rFonts w:ascii="Arial" w:hAnsi="Arial" w:cs="Arial"/>
          <w:b/>
          <w:color w:val="1F3864" w:themeColor="accent5" w:themeShade="80"/>
        </w:rPr>
        <w:t xml:space="preserve"> at</w:t>
      </w:r>
      <w:r w:rsidRPr="00A54500">
        <w:rPr>
          <w:rFonts w:ascii="Arial" w:hAnsi="Arial" w:cs="Arial"/>
          <w:b/>
          <w:color w:val="1F3864" w:themeColor="accent5" w:themeShade="80"/>
        </w:rPr>
        <w:t xml:space="preserve"> 6 p.m.</w:t>
      </w:r>
      <w:r w:rsidR="00A54500">
        <w:rPr>
          <w:rFonts w:ascii="Arial" w:hAnsi="Arial" w:cs="Arial"/>
          <w:b/>
          <w:color w:val="1F3864" w:themeColor="accent5" w:themeShade="80"/>
        </w:rPr>
        <w:t xml:space="preserve"> at the </w:t>
      </w:r>
      <w:r w:rsidRPr="00A54500">
        <w:rPr>
          <w:rFonts w:ascii="Arial" w:hAnsi="Arial" w:cs="Arial"/>
          <w:b/>
          <w:color w:val="1F3864" w:themeColor="accent5" w:themeShade="80"/>
        </w:rPr>
        <w:t xml:space="preserve">Evelyn Davis Center. </w:t>
      </w:r>
    </w:p>
    <w:p w14:paraId="74527428" w14:textId="77777777" w:rsidR="00597D78" w:rsidRPr="00A54500" w:rsidRDefault="00671DDD" w:rsidP="00687C82">
      <w:pPr>
        <w:rPr>
          <w:rFonts w:ascii="Arial" w:hAnsi="Arial" w:cs="Arial"/>
          <w:b/>
          <w:color w:val="1F3864" w:themeColor="accent5" w:themeShade="80"/>
        </w:rPr>
      </w:pPr>
      <w:r w:rsidRPr="00A54500">
        <w:rPr>
          <w:rFonts w:ascii="Arial" w:hAnsi="Arial" w:cs="Arial"/>
          <w:b/>
          <w:color w:val="1F3864" w:themeColor="accent5" w:themeShade="80"/>
        </w:rPr>
        <w:t>Next Meeting is May 20, 2019.</w:t>
      </w:r>
      <w:r w:rsidR="00597D78" w:rsidRPr="00A54500">
        <w:rPr>
          <w:rFonts w:ascii="Arial" w:hAnsi="Arial" w:cs="Arial"/>
          <w:b/>
          <w:color w:val="1F3864" w:themeColor="accent5" w:themeShade="80"/>
        </w:rPr>
        <w:t xml:space="preserve"> </w:t>
      </w:r>
    </w:p>
    <w:p w14:paraId="5EAC9FC4" w14:textId="77777777" w:rsidR="00862082" w:rsidRDefault="00862082" w:rsidP="00CC2817">
      <w:pPr>
        <w:rPr>
          <w:rFonts w:ascii="Arial" w:hAnsi="Arial" w:cs="Arial"/>
          <w:color w:val="1F3864" w:themeColor="accent5" w:themeShade="80"/>
        </w:rPr>
      </w:pPr>
      <w:bookmarkStart w:id="0" w:name="_GoBack"/>
      <w:bookmarkEnd w:id="0"/>
    </w:p>
    <w:sectPr w:rsidR="00862082" w:rsidSect="006349A7">
      <w:head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9E86C" w14:textId="77777777" w:rsidR="00825C1F" w:rsidRDefault="00825C1F" w:rsidP="00CC2817">
      <w:pPr>
        <w:spacing w:after="0" w:line="240" w:lineRule="auto"/>
      </w:pPr>
      <w:r>
        <w:separator/>
      </w:r>
    </w:p>
  </w:endnote>
  <w:endnote w:type="continuationSeparator" w:id="0">
    <w:p w14:paraId="784FD418" w14:textId="77777777" w:rsidR="00825C1F" w:rsidRDefault="00825C1F" w:rsidP="00CC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A008" w14:textId="77777777" w:rsidR="00825C1F" w:rsidRDefault="00825C1F" w:rsidP="00CC2817">
      <w:pPr>
        <w:spacing w:after="0" w:line="240" w:lineRule="auto"/>
      </w:pPr>
      <w:r>
        <w:separator/>
      </w:r>
    </w:p>
  </w:footnote>
  <w:footnote w:type="continuationSeparator" w:id="0">
    <w:p w14:paraId="16AD5F9D" w14:textId="77777777" w:rsidR="00825C1F" w:rsidRDefault="00825C1F" w:rsidP="00CC2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977B" w14:textId="77777777" w:rsidR="00CC2817" w:rsidRPr="00CC2817" w:rsidRDefault="00CC2817" w:rsidP="00CC2817">
    <w:pPr>
      <w:pStyle w:val="Header"/>
      <w:jc w:val="center"/>
      <w:rPr>
        <w:color w:val="1F3864" w:themeColor="accent5" w:themeShade="80"/>
      </w:rPr>
    </w:pPr>
    <w:r>
      <w:rPr>
        <w:noProof/>
      </w:rPr>
      <w:drawing>
        <wp:inline distT="0" distB="0" distL="0" distR="0" wp14:anchorId="5F40D493" wp14:editId="5527EBD6">
          <wp:extent cx="3475887"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CP DM LOGO.jpg"/>
                  <pic:cNvPicPr/>
                </pic:nvPicPr>
                <pic:blipFill rotWithShape="1">
                  <a:blip r:embed="rId1">
                    <a:extLst>
                      <a:ext uri="{28A0092B-C50C-407E-A947-70E740481C1C}">
                        <a14:useLocalDpi xmlns:a14="http://schemas.microsoft.com/office/drawing/2010/main" val="0"/>
                      </a:ext>
                    </a:extLst>
                  </a:blip>
                  <a:srcRect t="3875" b="4602"/>
                  <a:stretch/>
                </pic:blipFill>
                <pic:spPr bwMode="auto">
                  <a:xfrm>
                    <a:off x="0" y="0"/>
                    <a:ext cx="3532887" cy="11423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53A1F"/>
    <w:multiLevelType w:val="hybridMultilevel"/>
    <w:tmpl w:val="D34EFDA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603A6C58"/>
    <w:multiLevelType w:val="hybridMultilevel"/>
    <w:tmpl w:val="FB629F96"/>
    <w:lvl w:ilvl="0" w:tplc="D958C0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5F9228E"/>
    <w:multiLevelType w:val="hybridMultilevel"/>
    <w:tmpl w:val="055A9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17"/>
    <w:rsid w:val="00056062"/>
    <w:rsid w:val="000D12F9"/>
    <w:rsid w:val="00164B5D"/>
    <w:rsid w:val="00192D5A"/>
    <w:rsid w:val="00492B7B"/>
    <w:rsid w:val="00597D78"/>
    <w:rsid w:val="005E3639"/>
    <w:rsid w:val="006349A7"/>
    <w:rsid w:val="00671DDD"/>
    <w:rsid w:val="00687C82"/>
    <w:rsid w:val="007F403D"/>
    <w:rsid w:val="00825C1F"/>
    <w:rsid w:val="00862082"/>
    <w:rsid w:val="00A54500"/>
    <w:rsid w:val="00A77B37"/>
    <w:rsid w:val="00AA4C20"/>
    <w:rsid w:val="00B030A3"/>
    <w:rsid w:val="00C94BF5"/>
    <w:rsid w:val="00CC2817"/>
    <w:rsid w:val="00EE2CAF"/>
    <w:rsid w:val="00F3506A"/>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CB6EE"/>
  <w15:chartTrackingRefBased/>
  <w15:docId w15:val="{DEBA7077-6A58-4B92-A756-3A9B2281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17"/>
  </w:style>
  <w:style w:type="paragraph" w:styleId="Footer">
    <w:name w:val="footer"/>
    <w:basedOn w:val="Normal"/>
    <w:link w:val="FooterChar"/>
    <w:uiPriority w:val="99"/>
    <w:unhideWhenUsed/>
    <w:rsid w:val="00CC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17"/>
  </w:style>
  <w:style w:type="paragraph" w:styleId="ListParagraph">
    <w:name w:val="List Paragraph"/>
    <w:basedOn w:val="Normal"/>
    <w:uiPriority w:val="34"/>
    <w:qFormat/>
    <w:rsid w:val="006349A7"/>
    <w:pPr>
      <w:ind w:left="720"/>
      <w:contextualSpacing/>
    </w:pPr>
  </w:style>
  <w:style w:type="paragraph" w:styleId="BalloonText">
    <w:name w:val="Balloon Text"/>
    <w:basedOn w:val="Normal"/>
    <w:link w:val="BalloonTextChar"/>
    <w:uiPriority w:val="99"/>
    <w:semiHidden/>
    <w:unhideWhenUsed/>
    <w:rsid w:val="00056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C6233-7A95-40B5-AB0B-F872781A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TMC Transportation</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Lundgren</dc:creator>
  <cp:keywords/>
  <dc:description/>
  <cp:lastModifiedBy>Victoria Lundgren</cp:lastModifiedBy>
  <cp:revision>2</cp:revision>
  <dcterms:created xsi:type="dcterms:W3CDTF">2019-05-02T01:37:00Z</dcterms:created>
  <dcterms:modified xsi:type="dcterms:W3CDTF">2019-05-02T01:37:00Z</dcterms:modified>
</cp:coreProperties>
</file>